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widowControl w:val="0"/>
        <w:spacing w:line="36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hu-HU"/>
        </w:rPr>
      </w:pPr>
      <w:r w:rsidRPr="00DB622D">
        <w:rPr>
          <w:rFonts w:ascii="Gill Sans MT" w:eastAsia="Times New Roman" w:hAnsi="Gill Sans MT" w:cs="Times New Roman"/>
          <w:b/>
          <w:sz w:val="24"/>
          <w:szCs w:val="24"/>
          <w:lang w:val="hu-HU"/>
        </w:rPr>
        <w:t xml:space="preserve">Baptista Szeretetszolgálat </w:t>
      </w:r>
    </w:p>
    <w:p w:rsidR="00E83A05" w:rsidRPr="00DB622D" w:rsidRDefault="00E83A05" w:rsidP="00DB622D">
      <w:pPr>
        <w:widowControl w:val="0"/>
        <w:spacing w:line="36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hu-HU"/>
        </w:rPr>
      </w:pPr>
    </w:p>
    <w:p w:rsidR="00DB622D" w:rsidRPr="00DB622D" w:rsidRDefault="00DB622D" w:rsidP="00DB622D">
      <w:pPr>
        <w:widowControl w:val="0"/>
        <w:spacing w:line="36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hu-HU"/>
        </w:rPr>
      </w:pPr>
    </w:p>
    <w:p w:rsidR="00DB622D" w:rsidRPr="00DB622D" w:rsidRDefault="00DB622D" w:rsidP="00DB622D">
      <w:pPr>
        <w:widowControl w:val="0"/>
        <w:spacing w:line="36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b/>
          <w:i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b/>
          <w:i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b/>
          <w:i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b/>
          <w:i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b/>
          <w:i/>
          <w:sz w:val="24"/>
          <w:szCs w:val="24"/>
          <w:lang w:val="hu-HU"/>
        </w:rPr>
        <w:t>FERTŐTLENÍTÉS</w:t>
      </w:r>
      <w:r w:rsidR="002313F8" w:rsidRPr="00DB622D">
        <w:rPr>
          <w:rFonts w:ascii="Gill Sans MT" w:hAnsi="Gill Sans MT" w:cs="Times New Roman"/>
          <w:b/>
          <w:i/>
          <w:sz w:val="24"/>
          <w:szCs w:val="24"/>
          <w:lang w:val="hu-HU"/>
        </w:rPr>
        <w:t>I</w:t>
      </w:r>
      <w:r w:rsidRPr="00DB622D">
        <w:rPr>
          <w:rFonts w:ascii="Gill Sans MT" w:hAnsi="Gill Sans MT" w:cs="Times New Roman"/>
          <w:b/>
          <w:i/>
          <w:sz w:val="24"/>
          <w:szCs w:val="24"/>
          <w:lang w:val="hu-HU"/>
        </w:rPr>
        <w:t xml:space="preserve"> SZABÁLYZAT</w:t>
      </w: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2313F8" w:rsidRPr="00DB622D" w:rsidRDefault="002313F8" w:rsidP="00DB622D">
      <w:pPr>
        <w:widowControl w:val="0"/>
        <w:spacing w:line="360" w:lineRule="auto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widowControl w:val="0"/>
        <w:spacing w:line="360" w:lineRule="auto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H</w:t>
      </w:r>
      <w:r w:rsidR="00B669E9" w:rsidRPr="00DB622D">
        <w:rPr>
          <w:rFonts w:ascii="Gill Sans MT" w:hAnsi="Gill Sans MT" w:cs="Times New Roman"/>
          <w:sz w:val="24"/>
          <w:szCs w:val="24"/>
          <w:lang w:val="hu-HU"/>
        </w:rPr>
        <w:t xml:space="preserve">atályos: </w:t>
      </w:r>
    </w:p>
    <w:p w:rsidR="00E83A05" w:rsidRPr="00DB622D" w:rsidRDefault="00E83A05" w:rsidP="00DB622D">
      <w:pPr>
        <w:widowControl w:val="0"/>
        <w:spacing w:line="360" w:lineRule="auto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 szabályzat alkalmazását elrendelem:</w:t>
      </w:r>
    </w:p>
    <w:p w:rsidR="00E83A05" w:rsidRPr="00DB622D" w:rsidRDefault="00E83A05" w:rsidP="00DB622D">
      <w:pPr>
        <w:widowControl w:val="0"/>
        <w:spacing w:line="360" w:lineRule="auto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widowControl w:val="0"/>
        <w:spacing w:line="360" w:lineRule="auto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                                                                                                 intézményvezető</w:t>
      </w: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E83A05" w:rsidRPr="00DB622D" w:rsidRDefault="00E83A0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DA65D8" w:rsidRPr="00DB622D" w:rsidRDefault="00DA65D8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</w:p>
    <w:sdt>
      <w:sdtPr>
        <w:rPr>
          <w:rFonts w:ascii="Gill Sans MT" w:eastAsiaTheme="minorHAnsi" w:hAnsi="Gill Sans MT" w:cstheme="minorBidi"/>
          <w:b w:val="0"/>
          <w:bCs w:val="0"/>
          <w:color w:val="auto"/>
          <w:sz w:val="24"/>
          <w:szCs w:val="24"/>
          <w:lang w:eastAsia="en-US"/>
        </w:rPr>
        <w:id w:val="-1276479297"/>
        <w:docPartObj>
          <w:docPartGallery w:val="Table of Contents"/>
          <w:docPartUnique/>
        </w:docPartObj>
      </w:sdtPr>
      <w:sdtEndPr/>
      <w:sdtContent>
        <w:p w:rsidR="00DA65D8" w:rsidRPr="00DB622D" w:rsidRDefault="00DA65D8" w:rsidP="00DB622D">
          <w:pPr>
            <w:pStyle w:val="Tartalomjegyzkcmsora"/>
            <w:jc w:val="both"/>
            <w:rPr>
              <w:rFonts w:ascii="Gill Sans MT" w:hAnsi="Gill Sans MT"/>
              <w:sz w:val="24"/>
              <w:szCs w:val="24"/>
            </w:rPr>
          </w:pPr>
          <w:r w:rsidRPr="00DB622D">
            <w:rPr>
              <w:rFonts w:ascii="Gill Sans MT" w:hAnsi="Gill Sans MT"/>
              <w:sz w:val="24"/>
              <w:szCs w:val="24"/>
            </w:rPr>
            <w:t>Tartalom</w:t>
          </w:r>
        </w:p>
        <w:p w:rsidR="00487736" w:rsidRPr="00DB622D" w:rsidRDefault="00487736" w:rsidP="00DB622D">
          <w:pPr>
            <w:jc w:val="both"/>
            <w:rPr>
              <w:rFonts w:ascii="Gill Sans MT" w:hAnsi="Gill Sans MT"/>
              <w:sz w:val="24"/>
              <w:szCs w:val="24"/>
              <w:lang w:val="hu-HU" w:eastAsia="hu-HU"/>
            </w:rPr>
          </w:pPr>
        </w:p>
        <w:p w:rsidR="00487736" w:rsidRPr="00DB622D" w:rsidRDefault="00487736" w:rsidP="00DB622D">
          <w:pPr>
            <w:jc w:val="both"/>
            <w:rPr>
              <w:rFonts w:ascii="Gill Sans MT" w:hAnsi="Gill Sans MT"/>
              <w:sz w:val="24"/>
              <w:szCs w:val="24"/>
              <w:lang w:val="hu-HU" w:eastAsia="hu-HU"/>
            </w:rPr>
          </w:pPr>
        </w:p>
        <w:p w:rsidR="00487736" w:rsidRPr="00DB622D" w:rsidRDefault="00DA65D8" w:rsidP="00DB622D">
          <w:pPr>
            <w:pStyle w:val="TJ1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r w:rsidRPr="00DB622D">
            <w:rPr>
              <w:rFonts w:ascii="Gill Sans MT" w:hAnsi="Gill Sans MT"/>
              <w:sz w:val="24"/>
              <w:szCs w:val="24"/>
              <w:lang w:val="hu-HU"/>
            </w:rPr>
            <w:fldChar w:fldCharType="begin"/>
          </w:r>
          <w:r w:rsidRPr="00DB622D">
            <w:rPr>
              <w:rFonts w:ascii="Gill Sans MT" w:hAnsi="Gill Sans MT"/>
              <w:sz w:val="24"/>
              <w:szCs w:val="24"/>
              <w:lang w:val="hu-HU"/>
            </w:rPr>
            <w:instrText xml:space="preserve"> TOC \o "1-3" \h \z \u </w:instrText>
          </w:r>
          <w:r w:rsidRPr="00DB622D">
            <w:rPr>
              <w:rFonts w:ascii="Gill Sans MT" w:hAnsi="Gill Sans MT"/>
              <w:sz w:val="24"/>
              <w:szCs w:val="24"/>
              <w:lang w:val="hu-HU"/>
            </w:rPr>
            <w:fldChar w:fldCharType="separate"/>
          </w:r>
          <w:hyperlink w:anchor="_Toc501048114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BEVEZETÉS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_Toc501048114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3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1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15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Fertőtlenítés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_Toc501048115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3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2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16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Higiénés kézfertőtlenítés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_Toc501048116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3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2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17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A beavatkozás helyének fertőtlenítése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_Toc501048117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5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2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18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Műszer – eszközfertőtlenítés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_Toc501048118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5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2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19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Fertőtlenítő takarítás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_Toc501048119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5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1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20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Veszélyes hulladék-kezelés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_Toc501048120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6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487736" w:rsidRPr="00DB622D" w:rsidRDefault="00263DEF" w:rsidP="00DB622D">
          <w:pPr>
            <w:pStyle w:val="TJ1"/>
            <w:tabs>
              <w:tab w:val="right" w:leader="dot" w:pos="9062"/>
            </w:tabs>
            <w:jc w:val="both"/>
            <w:rPr>
              <w:rFonts w:ascii="Gill Sans MT" w:eastAsiaTheme="minorEastAsia" w:hAnsi="Gill Sans MT"/>
              <w:noProof/>
              <w:sz w:val="24"/>
              <w:szCs w:val="24"/>
              <w:lang w:val="hu-HU" w:eastAsia="hu-HU"/>
            </w:rPr>
          </w:pPr>
          <w:hyperlink w:anchor="_Toc501048121" w:history="1">
            <w:r w:rsidR="00487736" w:rsidRPr="00DB622D">
              <w:rPr>
                <w:rStyle w:val="Hiperhivatkozs"/>
                <w:rFonts w:ascii="Gill Sans MT" w:hAnsi="Gill Sans MT"/>
                <w:noProof/>
                <w:sz w:val="24"/>
                <w:szCs w:val="24"/>
                <w:lang w:val="hu-HU"/>
              </w:rPr>
              <w:t>Egészségügyi személyzet védelme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ab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begin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instrText xml:space="preserve"> PAGEREF _Toc501048121 \h </w:instrTex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separate"/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t>7</w:t>
            </w:r>
            <w:r w:rsidR="00487736" w:rsidRPr="00DB622D">
              <w:rPr>
                <w:rFonts w:ascii="Gill Sans MT" w:hAnsi="Gill Sans MT"/>
                <w:noProof/>
                <w:webHidden/>
                <w:sz w:val="24"/>
                <w:szCs w:val="24"/>
                <w:lang w:val="hu-HU"/>
              </w:rPr>
              <w:fldChar w:fldCharType="end"/>
            </w:r>
          </w:hyperlink>
        </w:p>
        <w:p w:rsidR="00DA65D8" w:rsidRPr="00DB622D" w:rsidRDefault="00DA65D8" w:rsidP="00DB622D">
          <w:pPr>
            <w:jc w:val="both"/>
            <w:rPr>
              <w:rFonts w:ascii="Gill Sans MT" w:hAnsi="Gill Sans MT"/>
              <w:sz w:val="24"/>
              <w:szCs w:val="24"/>
              <w:lang w:val="hu-HU"/>
            </w:rPr>
          </w:pPr>
          <w:r w:rsidRPr="00DB622D">
            <w:rPr>
              <w:rFonts w:ascii="Gill Sans MT" w:hAnsi="Gill Sans MT"/>
              <w:b/>
              <w:bCs/>
              <w:sz w:val="24"/>
              <w:szCs w:val="24"/>
              <w:lang w:val="hu-HU"/>
            </w:rPr>
            <w:fldChar w:fldCharType="end"/>
          </w:r>
        </w:p>
      </w:sdtContent>
    </w:sdt>
    <w:p w:rsidR="00DA65D8" w:rsidRPr="00DB622D" w:rsidRDefault="00DA65D8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9952D5" w:rsidRPr="00DB622D" w:rsidRDefault="009952D5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  <w:bookmarkStart w:id="0" w:name="_Toc501048114"/>
      <w:r w:rsidRPr="00DB622D">
        <w:rPr>
          <w:rFonts w:ascii="Gill Sans MT" w:hAnsi="Gill Sans MT"/>
          <w:sz w:val="24"/>
          <w:szCs w:val="24"/>
          <w:lang w:val="hu-HU"/>
        </w:rPr>
        <w:lastRenderedPageBreak/>
        <w:t>BEVEZETÉS</w:t>
      </w:r>
      <w:bookmarkEnd w:id="0"/>
    </w:p>
    <w:p w:rsidR="00DA65D8" w:rsidRPr="00DB622D" w:rsidRDefault="00DA65D8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9952D5" w:rsidRPr="00DB622D" w:rsidRDefault="009952D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Az infekciókontroll, mai értelmezése szerint, hangsúlyozottan az egészségügyi ellátás teljes vertikumával összefüggő fertőzések és ártalmak megelőzésével foglalkozó gyakorlat, egymással összefüggő folyamatok összessége, melynek a legfontosabb célja az egészségügyi ellátással összefüggő elkerülhető fertőzések megelőzése, az un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extrinsic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rizikótényezők csökkentése.</w:t>
      </w:r>
    </w:p>
    <w:p w:rsidR="009952D5" w:rsidRPr="00DB622D" w:rsidRDefault="009952D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A fertőzések elkerülése révén az intézményi ellátási standardoknak (elsősorban infekciókontroll standardoknak) való megfeleltetés a minőségi szolgáltatás hatékonyságát bizonyítja. E tevékenység a szolgáltatásban résztvevő összes szereplőt (beteg, dolgozó, hozzátartozó, szolgáltató partnerek, </w:t>
      </w:r>
      <w:proofErr w:type="gramStart"/>
      <w:r w:rsidRPr="00DB622D">
        <w:rPr>
          <w:rFonts w:ascii="Gill Sans MT" w:hAnsi="Gill Sans MT" w:cs="Times New Roman"/>
          <w:sz w:val="24"/>
          <w:szCs w:val="24"/>
          <w:lang w:val="hu-HU"/>
        </w:rPr>
        <w:t>hallgatók,</w:t>
      </w:r>
      <w:proofErr w:type="gram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stb.) védik a lehetséges fertőzések kialakulásától az egészségügyi ellátás során. </w:t>
      </w:r>
    </w:p>
    <w:p w:rsidR="009952D5" w:rsidRPr="00DB622D" w:rsidRDefault="009952D5" w:rsidP="00DB622D">
      <w:pPr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Prevenciós </w:t>
      </w:r>
      <w:proofErr w:type="gramStart"/>
      <w:r w:rsidRPr="00DB622D">
        <w:rPr>
          <w:rFonts w:ascii="Gill Sans MT" w:hAnsi="Gill Sans MT" w:cs="Times New Roman"/>
          <w:sz w:val="24"/>
          <w:szCs w:val="24"/>
          <w:lang w:val="hu-HU"/>
        </w:rPr>
        <w:t>tevékenység  egyik</w:t>
      </w:r>
      <w:proofErr w:type="gram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leghatékonyabb eszköze a fertőtlenítés, amely a fertőzés terjedését megakadályozó eljárás, amikor a környezetbe (felületek, eszközök, tárgyak, kéz, bőr stb.) kikerült, fertőzések kialakulásában szerepet játszó kórokozók számának csökkentése (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szanációja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) vagy kiirtása történik különböző módszerekkel (fizikai, kémiai). </w:t>
      </w:r>
    </w:p>
    <w:p w:rsidR="009952D5" w:rsidRPr="00DB622D" w:rsidRDefault="009952D5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  <w:bookmarkStart w:id="1" w:name="_Toc501048115"/>
      <w:r w:rsidRPr="00DB622D">
        <w:rPr>
          <w:rFonts w:ascii="Gill Sans MT" w:hAnsi="Gill Sans MT"/>
          <w:sz w:val="24"/>
          <w:szCs w:val="24"/>
          <w:lang w:val="hu-HU"/>
        </w:rPr>
        <w:t>Fertőtlenítés</w:t>
      </w:r>
      <w:bookmarkEnd w:id="1"/>
    </w:p>
    <w:p w:rsidR="009952D5" w:rsidRPr="00DB622D" w:rsidRDefault="009952D5" w:rsidP="00DB622D">
      <w:pPr>
        <w:pStyle w:val="Listaszerbekezds"/>
        <w:ind w:left="40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Listaszerbekezds"/>
        <w:ind w:left="40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A</w:t>
      </w:r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>z intézményünkben használt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fertőtlenítés</w:t>
      </w:r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>i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fo</w:t>
      </w:r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>rmák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: </w:t>
      </w:r>
    </w:p>
    <w:p w:rsidR="009952D5" w:rsidRPr="00DB622D" w:rsidRDefault="009952D5" w:rsidP="00DB622D">
      <w:pPr>
        <w:pStyle w:val="Listaszerbekezds"/>
        <w:ind w:left="40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1) higiénés kézfertőtlenítés</w:t>
      </w:r>
    </w:p>
    <w:p w:rsidR="009952D5" w:rsidRPr="00DB622D" w:rsidRDefault="00DB622D" w:rsidP="00DB622D">
      <w:pPr>
        <w:pStyle w:val="Listaszerbekezds"/>
        <w:ind w:left="40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2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)</w:t>
      </w:r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 xml:space="preserve"> eszköz- és műszerfertőtlenítés (olló, lázmérő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, csomagolások</w:t>
      </w:r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>)</w:t>
      </w:r>
    </w:p>
    <w:p w:rsidR="009952D5" w:rsidRPr="00803EE3" w:rsidRDefault="00DB622D" w:rsidP="00803EE3">
      <w:pPr>
        <w:pStyle w:val="Listaszerbekezds"/>
        <w:ind w:left="40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3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) fertőtlenítő takarítás </w:t>
      </w:r>
    </w:p>
    <w:p w:rsidR="009952D5" w:rsidRPr="00DB622D" w:rsidRDefault="009952D5" w:rsidP="00DB622D">
      <w:pPr>
        <w:pStyle w:val="Listaszerbekezds"/>
        <w:ind w:left="40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Cmsor2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  <w:lang w:val="hu-HU"/>
        </w:rPr>
      </w:pPr>
      <w:bookmarkStart w:id="2" w:name="_Toc501048116"/>
      <w:r w:rsidRPr="00DB622D">
        <w:rPr>
          <w:rFonts w:ascii="Gill Sans MT" w:hAnsi="Gill Sans MT"/>
          <w:sz w:val="24"/>
          <w:szCs w:val="24"/>
          <w:lang w:val="hu-HU"/>
        </w:rPr>
        <w:t>Higiénés kézfertőtlenítés</w:t>
      </w:r>
      <w:bookmarkEnd w:id="2"/>
      <w:r w:rsidRPr="00DB622D">
        <w:rPr>
          <w:rFonts w:ascii="Gill Sans MT" w:hAnsi="Gill Sans MT"/>
          <w:sz w:val="24"/>
          <w:szCs w:val="24"/>
          <w:lang w:val="hu-HU"/>
        </w:rPr>
        <w:t xml:space="preserve">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75649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Higiénés kézfertőtlenítés: eljárás, melynek során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biocid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hatóanyagot tartalmazó kézfertőtlenítő készítménnyel a kezeken (és az alkarokon) pusztítjuk el a bőr felületén lévő ún. átmeneti (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tranzitórikus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)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mikroflórát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 higiénés kézfertőtlenítésnek két formája van: a fertőtlenítő kézmosás és az alkoholos kéz-bedörzsölés. </w:t>
      </w:r>
    </w:p>
    <w:p w:rsidR="00756497" w:rsidRPr="00DB622D" w:rsidRDefault="0075649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75649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Fertőtlenítő kézmosás: </w:t>
      </w:r>
    </w:p>
    <w:p w:rsidR="009952D5" w:rsidRPr="00DB622D" w:rsidRDefault="0075649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E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ljárás </w:t>
      </w:r>
      <w:proofErr w:type="spellStart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antimikrobiális</w:t>
      </w:r>
      <w:proofErr w:type="spellEnd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 hatóanyagot és felületaktív anyagot (</w:t>
      </w:r>
      <w:proofErr w:type="spellStart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tenzidet</w:t>
      </w:r>
      <w:proofErr w:type="spellEnd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) is tartalmazó kézfertőtlenítő készítménnyel víz hozzáadása mellett, elpusztítva a bőr felületén lévő átmeneti (</w:t>
      </w:r>
      <w:proofErr w:type="spellStart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tranzitórikus</w:t>
      </w:r>
      <w:proofErr w:type="spellEnd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) </w:t>
      </w:r>
      <w:proofErr w:type="spellStart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mikroflórát</w:t>
      </w:r>
      <w:proofErr w:type="spellEnd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, valamint feloldva és eltávolítva a kezeken (és az alkarokon) lévő szennyeződéseket (egyfázisú tisztító/fertőtlenítő hatású kézfertőtlenítés).</w:t>
      </w:r>
    </w:p>
    <w:p w:rsidR="00756497" w:rsidRPr="00DB622D" w:rsidRDefault="0075649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Az intézményben 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 xml:space="preserve">kihelyezett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fertőtlenítőszer adagolók találhatóak, melyek folyamatos feltöltéséről a takarítók gondoskodnak.</w:t>
      </w:r>
    </w:p>
    <w:p w:rsidR="00756497" w:rsidRPr="00DB622D" w:rsidRDefault="0075649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75649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</w:p>
    <w:p w:rsidR="0075649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Alkoholos kéz-bedörzsölés:</w:t>
      </w:r>
    </w:p>
    <w:p w:rsidR="00756497" w:rsidRPr="00DB622D" w:rsidRDefault="0075649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E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ljárás alkohol alapú kézfertőtlenítő készítmény alkalmazásával, mely a kezek bőrfelületén egyenletesen eloszlatva, majd a kéz bőrébe bedörzsölve, víz hozzáadása és letörlés nélkül csökkenti vagy gátolja a kéz bőrfelületén lévő átmeneti (</w:t>
      </w:r>
      <w:proofErr w:type="spellStart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tranzitórikus</w:t>
      </w:r>
      <w:proofErr w:type="spellEnd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) </w:t>
      </w:r>
      <w:proofErr w:type="spellStart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mikroflórát</w:t>
      </w:r>
      <w:proofErr w:type="spellEnd"/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 (a higiénés kézfertőtlenítés egyik formája). Főként abban az estben alkalmazható, ha a kézen nincs szemmel látható szennyeződés.</w:t>
      </w:r>
    </w:p>
    <w:p w:rsidR="00756497" w:rsidRPr="00DB622D" w:rsidRDefault="0075649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Higiénés kézfertőtlenítés indikációi: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o Minden beteg ellátása előtt és után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A betegellátás környezetével való érintkezés után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Váladékkal történő érintkezés során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o Az ellátás műszereinek, eszközeinek használata után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Fertőzés vagy erős szennyeződés kockázata során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Sebes, bőrhiányos, gyulladásos bőrfolyamat, ekcémás bőr esetén közvetlen betegellátás nem végezhető!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Az alkoholos kéz-bedörzsölés nem ajánlott!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 helyes kézfertőtlenítés lépései</w:t>
      </w:r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 xml:space="preserve"> (</w:t>
      </w:r>
      <w:proofErr w:type="spellStart"/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>ld</w:t>
      </w:r>
      <w:proofErr w:type="spellEnd"/>
      <w:r w:rsidR="00756497" w:rsidRPr="00DB622D">
        <w:rPr>
          <w:rFonts w:ascii="Gill Sans MT" w:hAnsi="Gill Sans MT" w:cs="Times New Roman"/>
          <w:sz w:val="24"/>
          <w:szCs w:val="24"/>
          <w:lang w:val="hu-HU"/>
        </w:rPr>
        <w:t>: melléklet)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: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1. 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 xml:space="preserve">Az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adagolóból juttassunk 3-5 ml fertőtlenítőszert a száraz kézre, majd ezt a </w:t>
      </w:r>
      <w:proofErr w:type="gramStart"/>
      <w:r w:rsidRPr="00DB622D">
        <w:rPr>
          <w:rFonts w:ascii="Gill Sans MT" w:hAnsi="Gill Sans MT" w:cs="Times New Roman"/>
          <w:sz w:val="24"/>
          <w:szCs w:val="24"/>
          <w:lang w:val="hu-HU"/>
        </w:rPr>
        <w:t>kezeken</w:t>
      </w:r>
      <w:proofErr w:type="gram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illetve az alkarokon egyenletesen oszlassuk el.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2. Kulcsoljuk össze a jobb és a bal kéz ujjainak belső felszínét.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3. Alaposan dörzsöljük át az ujjbegyeinket.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4. Dörzsöljük bal hüvelykujjunkat a jobb tenyérbe és ismételjük meg a műveletet fordítva is. 5. Ujjbegyeinkkel dörzsöljük át a jobb, illetve a bal tenyér felszínét.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6. A fertőtlenítőszert hagyjuk a kezekre és az alkarokra rászáradni.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Kézmosás szappannal/antibakteriális szappannal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o Adagolóból a száraz kezekre juttassunk előírt mennyiségű folyékony szappant, majd ezt egy kevés víz hozzáadásával habot képezve, egyenletesen oszlassuk szét a kéz teljes bőrfelületén.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o A kezeket a fenti műveleti sorrend szerint dörzsöljük egymáshoz, majd a kezeket alaposan öblítsük le.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Kézszárítás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o Papírtörülköző, vagy adagolás rendszerű, rolnis, egyszer használatos törülköző. </w:t>
      </w:r>
    </w:p>
    <w:p w:rsidR="009952D5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Közös textil kéztörlő használata tilos! </w:t>
      </w:r>
    </w:p>
    <w:p w:rsidR="00B10AC7" w:rsidRPr="00DB622D" w:rsidRDefault="00B10AC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B10AC7" w:rsidRPr="00DB622D" w:rsidRDefault="009952D5" w:rsidP="00DB622D">
      <w:pPr>
        <w:pStyle w:val="Cmsor2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  <w:lang w:val="hu-HU"/>
        </w:rPr>
      </w:pPr>
      <w:bookmarkStart w:id="3" w:name="_Toc501048118"/>
      <w:r w:rsidRPr="00DB622D">
        <w:rPr>
          <w:rFonts w:ascii="Gill Sans MT" w:hAnsi="Gill Sans MT"/>
          <w:sz w:val="24"/>
          <w:szCs w:val="24"/>
          <w:lang w:val="hu-HU"/>
        </w:rPr>
        <w:t>Műszer – eszközfertőtlenítés</w:t>
      </w:r>
      <w:bookmarkEnd w:id="3"/>
    </w:p>
    <w:p w:rsidR="00DB622D" w:rsidRPr="00DB622D" w:rsidRDefault="00DB622D" w:rsidP="00DB622D">
      <w:pPr>
        <w:jc w:val="both"/>
        <w:rPr>
          <w:rFonts w:ascii="Gill Sans MT" w:hAnsi="Gill Sans MT"/>
          <w:sz w:val="24"/>
          <w:szCs w:val="24"/>
          <w:lang w:val="hu-HU"/>
        </w:rPr>
      </w:pPr>
    </w:p>
    <w:p w:rsidR="002313F8" w:rsidRPr="00DB622D" w:rsidRDefault="002313F8" w:rsidP="00DB622D">
      <w:pPr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lastRenderedPageBreak/>
        <w:t>Eszközök fertőtlenítése, eszközfertőtlenítő szerrel történik.</w:t>
      </w:r>
    </w:p>
    <w:p w:rsidR="002313F8" w:rsidRPr="00DB622D" w:rsidRDefault="002313F8" w:rsidP="00DB622D">
      <w:pPr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Az eszközöket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minden használat után fertőtleníteni kell (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pl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>: lázmérőt, ollót, körömvágó csipeszt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>, csomagolásokat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)</w:t>
      </w:r>
    </w:p>
    <w:p w:rsidR="00B10AC7" w:rsidRPr="00DB622D" w:rsidRDefault="00B10AC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B10AC7" w:rsidRPr="00DB622D" w:rsidRDefault="009952D5" w:rsidP="00803EE3">
      <w:pPr>
        <w:pStyle w:val="Cmsor2"/>
        <w:numPr>
          <w:ilvl w:val="0"/>
          <w:numId w:val="3"/>
        </w:numPr>
        <w:jc w:val="both"/>
        <w:rPr>
          <w:rFonts w:ascii="Gill Sans MT" w:hAnsi="Gill Sans MT"/>
          <w:sz w:val="24"/>
          <w:szCs w:val="24"/>
          <w:lang w:val="hu-HU"/>
        </w:rPr>
      </w:pPr>
      <w:bookmarkStart w:id="4" w:name="_Toc501048119"/>
      <w:r w:rsidRPr="00DB622D">
        <w:rPr>
          <w:rFonts w:ascii="Gill Sans MT" w:hAnsi="Gill Sans MT"/>
          <w:sz w:val="24"/>
          <w:szCs w:val="24"/>
          <w:lang w:val="hu-HU"/>
        </w:rPr>
        <w:t>Fertőtlenítő takarítás</w:t>
      </w:r>
      <w:bookmarkEnd w:id="4"/>
      <w:r w:rsidRPr="00DB622D">
        <w:rPr>
          <w:rFonts w:ascii="Gill Sans MT" w:hAnsi="Gill Sans MT"/>
          <w:sz w:val="24"/>
          <w:szCs w:val="24"/>
          <w:lang w:val="hu-HU"/>
        </w:rPr>
        <w:t xml:space="preserve"> </w:t>
      </w:r>
    </w:p>
    <w:p w:rsidR="00B10AC7" w:rsidRPr="00DB622D" w:rsidRDefault="00B10AC7" w:rsidP="00DB622D">
      <w:pPr>
        <w:pStyle w:val="Cmsor2"/>
        <w:jc w:val="both"/>
        <w:rPr>
          <w:rFonts w:ascii="Gill Sans MT" w:hAnsi="Gill Sans MT"/>
          <w:sz w:val="24"/>
          <w:szCs w:val="24"/>
          <w:lang w:val="hu-HU"/>
        </w:rPr>
      </w:pP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Fertőtlenítő takarítás: eljárás, amelynek alkalmazása során a betegellá</w:t>
      </w:r>
      <w:r w:rsidR="00B10AC7" w:rsidRPr="00DB622D">
        <w:rPr>
          <w:rFonts w:ascii="Gill Sans MT" w:hAnsi="Gill Sans MT" w:cs="Times New Roman"/>
          <w:sz w:val="24"/>
          <w:szCs w:val="24"/>
          <w:lang w:val="hu-HU"/>
        </w:rPr>
        <w:t>tásra szolgáló helyiségekben, (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>tantermek,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 xml:space="preserve">tanműhelyek, öltözők, </w:t>
      </w:r>
      <w:r w:rsidR="00B10AC7" w:rsidRPr="00DB622D">
        <w:rPr>
          <w:rFonts w:ascii="Gill Sans MT" w:hAnsi="Gill Sans MT" w:cs="Times New Roman"/>
          <w:sz w:val="24"/>
          <w:szCs w:val="24"/>
          <w:lang w:val="hu-HU"/>
        </w:rPr>
        <w:t>WC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>-k</w:t>
      </w:r>
      <w:r w:rsidR="00B10AC7" w:rsidRPr="00DB622D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stb.) ezek padló- és falfelületein, berendezési, felszerelési tárgyain lévő kórokozó mikroorganizmusokat – a szennyeződések egyidejű eltávolítása mellet</w:t>
      </w:r>
      <w:r w:rsidR="00DB622D" w:rsidRPr="00DB622D">
        <w:rPr>
          <w:rFonts w:ascii="Gill Sans MT" w:hAnsi="Gill Sans MT" w:cs="Times New Roman"/>
          <w:sz w:val="24"/>
          <w:szCs w:val="24"/>
          <w:lang w:val="hu-HU"/>
        </w:rPr>
        <w:t>t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– fertőtlenítő hatású tisztítószerek oldataival, mechanikus hatással kombinálva elpusztítjuk, illetve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inaktiváljuk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. </w:t>
      </w:r>
    </w:p>
    <w:p w:rsidR="002313F8" w:rsidRPr="00DB622D" w:rsidRDefault="002313F8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 szabad szemmel érzékelhető tisztaság az ún. mikrobiológiai tisztaságnak egyik alapfeltétele, de nem jelenti ez utóbbi tényét. A csupán tisztítószerekkel végzett takarítással mikrobiológiai tisztaság nem érhető el. A fertőtlenítő takarítás kizárólag OTH engedéllyel rendelkező fertőtlenítő szerek felhasználásával történhet.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A fertőtlenítő takarítás egyik legfontosabb alapeszköze a takarító kocsi, melynek felszereléséhez tartoznak a tisztító hatású fertőtlenítőszer edényei, a szennyvíz gyűjtésére szolgáló edény, a felmosáshoz alkalmazott zsebes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mop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-ok, ill. a hozzátartozó nyél, a szennyes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mop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-ok gyűjtésére szolgáló műanyag zsák, valamint a berendezési, felszerelési tárgyak lemosására, letörlésére szolgáló textíliák. </w:t>
      </w:r>
    </w:p>
    <w:p w:rsidR="002313F8" w:rsidRPr="00DB622D" w:rsidRDefault="002313F8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2313F8" w:rsidRDefault="002313F8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803EE3">
        <w:rPr>
          <w:rFonts w:ascii="Gill Sans MT" w:hAnsi="Gill Sans MT" w:cs="Times New Roman"/>
          <w:sz w:val="24"/>
          <w:szCs w:val="24"/>
          <w:lang w:val="hu-HU"/>
        </w:rPr>
        <w:t>Takarítókocsit a takarító csak a takarítás ideje alatt hagyhatja a folyosón, akkor is folyamatos felügyelettel, takarítás befejeztével a takarítókocsit el kell zárni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>.</w:t>
      </w:r>
    </w:p>
    <w:p w:rsidR="00803EE3" w:rsidRPr="00DB622D" w:rsidRDefault="00803EE3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 fertőtlenítő takarítás a következőkre terjed ki: 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o szemét, hulladék összegyűjtése, a szemetes edények kiürítése, szemét gyűjtőhelyre való szállítása, (a szelektív hulladékgyűjtés szabályai szerint: fertőző, kommunális), 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o szemetes edények fertőtlenítő átmosása, új szemetes nylon zsákkal való ellátása,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padozat fertőtlenítő felmosása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bútorok, berendezési és felszerelési tárgyak külső felületének fertőtlenítő áttörlése,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mosdók körüli csempefelületek, mosdók, tükrök, piperepolcok, törölközőtartók, szappanadagolók tisztítása, fertőtlenítése, </w:t>
      </w:r>
    </w:p>
    <w:p w:rsidR="00B10AC7" w:rsidRPr="00DB622D" w:rsidRDefault="00B10AC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o peremek, kapaszkodók, 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szekrények, csatlakozók fertőtlenítő áttörlése a közvetlen elektromos részek kivételével, 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o ajt</w:t>
      </w:r>
      <w:r w:rsidR="00B10AC7" w:rsidRPr="00DB622D">
        <w:rPr>
          <w:rFonts w:ascii="Gill Sans MT" w:hAnsi="Gill Sans MT" w:cs="Times New Roman"/>
          <w:sz w:val="24"/>
          <w:szCs w:val="24"/>
          <w:lang w:val="hu-HU"/>
        </w:rPr>
        <w:t>ókilincs fertőtlenítő áttörlése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. </w:t>
      </w:r>
    </w:p>
    <w:p w:rsidR="00B10AC7" w:rsidRPr="00DB622D" w:rsidRDefault="00B10AC7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B10AC7" w:rsidRPr="00DB622D" w:rsidRDefault="009952D5" w:rsidP="00803EE3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  <w:bookmarkStart w:id="5" w:name="_Toc501048120"/>
      <w:r w:rsidRPr="00DB622D">
        <w:rPr>
          <w:rFonts w:ascii="Gill Sans MT" w:hAnsi="Gill Sans MT"/>
          <w:sz w:val="24"/>
          <w:szCs w:val="24"/>
          <w:lang w:val="hu-HU"/>
        </w:rPr>
        <w:lastRenderedPageBreak/>
        <w:t>Veszélyes hulladék-kezelés</w:t>
      </w:r>
      <w:bookmarkEnd w:id="5"/>
      <w:r w:rsidRPr="00DB622D">
        <w:rPr>
          <w:rFonts w:ascii="Gill Sans MT" w:hAnsi="Gill Sans MT"/>
          <w:sz w:val="24"/>
          <w:szCs w:val="24"/>
          <w:lang w:val="hu-HU"/>
        </w:rPr>
        <w:t xml:space="preserve"> </w:t>
      </w:r>
    </w:p>
    <w:p w:rsidR="00B10AC7" w:rsidRPr="00DB622D" w:rsidRDefault="00B10AC7" w:rsidP="00DB622D">
      <w:pPr>
        <w:ind w:left="360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 veszélyes hulladékok az alábbi szerint csoportosíthatók</w:t>
      </w:r>
    </w:p>
    <w:p w:rsidR="00B10AC7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különleges kezelést igénylő 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anyagok,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egészségügyi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(fertőző) veszélyes hulladékok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 (maszkok, kesztyűk stb.)</w:t>
      </w: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vegyi összetételük miatt veszélyes hulladékok. </w:t>
      </w:r>
      <w:r w:rsidR="002313F8" w:rsidRPr="00DB622D">
        <w:rPr>
          <w:rFonts w:ascii="Gill Sans MT" w:hAnsi="Gill Sans MT" w:cs="Times New Roman"/>
          <w:sz w:val="24"/>
          <w:szCs w:val="24"/>
          <w:lang w:val="hu-HU"/>
        </w:rPr>
        <w:t>(</w:t>
      </w:r>
      <w:proofErr w:type="spellStart"/>
      <w:r w:rsidR="002313F8" w:rsidRPr="00DB622D">
        <w:rPr>
          <w:rFonts w:ascii="Gill Sans MT" w:hAnsi="Gill Sans MT" w:cs="Times New Roman"/>
          <w:sz w:val="24"/>
          <w:szCs w:val="24"/>
          <w:lang w:val="hu-HU"/>
        </w:rPr>
        <w:t>pl</w:t>
      </w:r>
      <w:proofErr w:type="spellEnd"/>
      <w:r w:rsidR="002313F8" w:rsidRPr="00DB622D">
        <w:rPr>
          <w:rFonts w:ascii="Gill Sans MT" w:hAnsi="Gill Sans MT" w:cs="Times New Roman"/>
          <w:sz w:val="24"/>
          <w:szCs w:val="24"/>
          <w:lang w:val="hu-HU"/>
        </w:rPr>
        <w:t>: lejárt gyógyszer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, szertári, tanműhelyi </w:t>
      </w:r>
      <w:proofErr w:type="gramStart"/>
      <w:r w:rsidR="00803EE3">
        <w:rPr>
          <w:rFonts w:ascii="Gill Sans MT" w:hAnsi="Gill Sans MT" w:cs="Times New Roman"/>
          <w:sz w:val="24"/>
          <w:szCs w:val="24"/>
          <w:lang w:val="hu-HU"/>
        </w:rPr>
        <w:t>kémiai ,</w:t>
      </w:r>
      <w:proofErr w:type="gramEnd"/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 vegyi anyagok</w:t>
      </w:r>
      <w:r w:rsidR="002313F8" w:rsidRPr="00DB622D">
        <w:rPr>
          <w:rFonts w:ascii="Gill Sans MT" w:hAnsi="Gill Sans MT" w:cs="Times New Roman"/>
          <w:sz w:val="24"/>
          <w:szCs w:val="24"/>
          <w:lang w:val="hu-HU"/>
        </w:rPr>
        <w:t>)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 veszélyes hulladékot a települési hulladéktól és az egyes hulladékfajtákat egymástól elkülönítve, szelektíven kell gyűjteni. A gyűjtőedények minden esetben a jogszabályi előírásoknak megfelelő, a települési hulladéktól egyértelműen 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megkülönböztethetőek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legyenek</w:t>
      </w: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o Az egészségügyi (fertőző) veszélyes hulladékok gyűjtésére szolgáló elsődleges gyűjtőeszközök (papírdoboz, műanyag edény /</w:t>
      </w:r>
      <w:proofErr w:type="spellStart"/>
      <w:r w:rsidRPr="00DB622D">
        <w:rPr>
          <w:rFonts w:ascii="Gill Sans MT" w:hAnsi="Gill Sans MT" w:cs="Times New Roman"/>
          <w:sz w:val="24"/>
          <w:szCs w:val="24"/>
          <w:lang w:val="hu-HU"/>
        </w:rPr>
        <w:t>badella</w:t>
      </w:r>
      <w:proofErr w:type="spellEnd"/>
      <w:r w:rsidRPr="00DB622D">
        <w:rPr>
          <w:rFonts w:ascii="Gill Sans MT" w:hAnsi="Gill Sans MT" w:cs="Times New Roman"/>
          <w:sz w:val="24"/>
          <w:szCs w:val="24"/>
          <w:lang w:val="hu-HU"/>
        </w:rPr>
        <w:t>/, műanyag zsák) egyszer használatosak, az egészségügyi (fertőző) veszélyes hulladékkal együtt ártalmatlanításra kerülnek.</w:t>
      </w:r>
    </w:p>
    <w:p w:rsidR="00AB59FE" w:rsidRPr="00803EE3" w:rsidRDefault="009952D5" w:rsidP="00803EE3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o Az egészségügyi (fertőző) veszélyes hulladékot átönteni, a véglegesen lezárt gyűjtőedényt felnyitni, abból egészségügyi (fertőző) veszélyes hulladékot kivenni, és a gyűjtőedényt újra felhasználni tilos!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o Az int</w:t>
      </w:r>
      <w:r w:rsidR="002313F8" w:rsidRPr="00DB622D">
        <w:rPr>
          <w:rFonts w:ascii="Gill Sans MT" w:hAnsi="Gill Sans MT" w:cs="Times New Roman"/>
          <w:sz w:val="24"/>
          <w:szCs w:val="24"/>
          <w:lang w:val="hu-HU"/>
        </w:rPr>
        <w:t>ézményben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a veszélyes hulladék hűtve legfeljebb 30 napig tárolható.</w:t>
      </w:r>
    </w:p>
    <w:p w:rsidR="00AB59FE" w:rsidRPr="00DB622D" w:rsidRDefault="00AB59FE" w:rsidP="00DB622D">
      <w:pPr>
        <w:pStyle w:val="Cmsor1"/>
        <w:jc w:val="both"/>
        <w:rPr>
          <w:rFonts w:ascii="Gill Sans MT" w:hAnsi="Gill Sans MT"/>
          <w:sz w:val="24"/>
          <w:szCs w:val="24"/>
          <w:lang w:val="hu-HU"/>
        </w:rPr>
      </w:pPr>
      <w:bookmarkStart w:id="6" w:name="_Toc501048121"/>
      <w:r w:rsidRPr="00DB622D">
        <w:rPr>
          <w:rFonts w:ascii="Gill Sans MT" w:hAnsi="Gill Sans MT"/>
          <w:sz w:val="24"/>
          <w:szCs w:val="24"/>
          <w:lang w:val="hu-HU"/>
        </w:rPr>
        <w:t>Egészségügyi védel</w:t>
      </w:r>
      <w:bookmarkEnd w:id="6"/>
      <w:r w:rsidR="00803EE3">
        <w:rPr>
          <w:rFonts w:ascii="Gill Sans MT" w:hAnsi="Gill Sans MT"/>
          <w:sz w:val="24"/>
          <w:szCs w:val="24"/>
          <w:lang w:val="hu-HU"/>
        </w:rPr>
        <w:t>em</w:t>
      </w:r>
    </w:p>
    <w:p w:rsidR="00AB59FE" w:rsidRPr="00DB622D" w:rsidRDefault="00AB59FE" w:rsidP="00DB622D">
      <w:pPr>
        <w:pStyle w:val="Listaszerbekezds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Az egészségügyi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leg 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veszélyeztetett munkakörben dolgoz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>óknak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>, biztosítani kell az évente kötelező időszakos orvosi munka alkalmassági vizsgálatot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 xml:space="preserve"> (Tüdőszűrés, munkaegészségügyi vizsgálat)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A munkáltató köteles </w:t>
      </w:r>
      <w:r w:rsidR="00803EE3">
        <w:rPr>
          <w:rFonts w:ascii="Gill Sans MT" w:hAnsi="Gill Sans MT" w:cs="Times New Roman"/>
          <w:sz w:val="24"/>
          <w:szCs w:val="24"/>
          <w:lang w:val="hu-HU"/>
        </w:rPr>
        <w:t>egészségügyileg veszélyeztetett területen</w:t>
      </w: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dolgozó részére a munkavégzéshez szükséges védőeszközt biztosítani.</w:t>
      </w: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Védőeszközök:</w:t>
      </w:r>
    </w:p>
    <w:p w:rsidR="00AB59FE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>- gumikesztyű,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 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 sapka, 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 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orr-szájmaszk, 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 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védőköpeny, 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 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>védőkötény,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- </w:t>
      </w:r>
      <w:r w:rsidR="009952D5" w:rsidRPr="00DB622D">
        <w:rPr>
          <w:rFonts w:ascii="Gill Sans MT" w:hAnsi="Gill Sans MT" w:cs="Times New Roman"/>
          <w:sz w:val="24"/>
          <w:szCs w:val="24"/>
          <w:lang w:val="hu-HU"/>
        </w:rPr>
        <w:t xml:space="preserve"> hőálló kesztyű.</w:t>
      </w:r>
    </w:p>
    <w:p w:rsidR="00AB59FE" w:rsidRPr="00DB622D" w:rsidRDefault="00AB59FE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</w:p>
    <w:p w:rsidR="00C61522" w:rsidRPr="00DB622D" w:rsidRDefault="009952D5" w:rsidP="00DB622D">
      <w:pPr>
        <w:pStyle w:val="Listaszerbekezds"/>
        <w:ind w:left="765"/>
        <w:jc w:val="both"/>
        <w:rPr>
          <w:rFonts w:ascii="Gill Sans MT" w:hAnsi="Gill Sans MT" w:cs="Times New Roman"/>
          <w:sz w:val="24"/>
          <w:szCs w:val="24"/>
          <w:lang w:val="hu-HU"/>
        </w:rPr>
      </w:pPr>
      <w:r w:rsidRPr="00DB622D">
        <w:rPr>
          <w:rFonts w:ascii="Gill Sans MT" w:hAnsi="Gill Sans MT" w:cs="Times New Roman"/>
          <w:sz w:val="24"/>
          <w:szCs w:val="24"/>
          <w:lang w:val="hu-HU"/>
        </w:rPr>
        <w:t xml:space="preserve"> A dolgozó köteles a munkavégzés során az előírt védő felszereléseket alkalmazni és az egyes munkafolyamatok között higiénés kézfertőtlenítést végezni!</w:t>
      </w:r>
    </w:p>
    <w:sectPr w:rsidR="00C61522" w:rsidRPr="00DB62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EF" w:rsidRDefault="00263DEF" w:rsidP="00487736">
      <w:pPr>
        <w:spacing w:after="0" w:line="240" w:lineRule="auto"/>
      </w:pPr>
      <w:r>
        <w:separator/>
      </w:r>
    </w:p>
  </w:endnote>
  <w:endnote w:type="continuationSeparator" w:id="0">
    <w:p w:rsidR="00263DEF" w:rsidRDefault="00263DEF" w:rsidP="0048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29945"/>
      <w:docPartObj>
        <w:docPartGallery w:val="Page Numbers (Bottom of Page)"/>
        <w:docPartUnique/>
      </w:docPartObj>
    </w:sdtPr>
    <w:sdtEndPr/>
    <w:sdtContent>
      <w:p w:rsidR="00487736" w:rsidRDefault="0048773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E9" w:rsidRPr="00B669E9">
          <w:rPr>
            <w:noProof/>
            <w:lang w:val="hu-HU"/>
          </w:rPr>
          <w:t>7</w:t>
        </w:r>
        <w:r>
          <w:fldChar w:fldCharType="end"/>
        </w:r>
      </w:p>
    </w:sdtContent>
  </w:sdt>
  <w:p w:rsidR="00487736" w:rsidRDefault="004877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EF" w:rsidRDefault="00263DEF" w:rsidP="00487736">
      <w:pPr>
        <w:spacing w:after="0" w:line="240" w:lineRule="auto"/>
      </w:pPr>
      <w:r>
        <w:separator/>
      </w:r>
    </w:p>
  </w:footnote>
  <w:footnote w:type="continuationSeparator" w:id="0">
    <w:p w:rsidR="00263DEF" w:rsidRDefault="00263DEF" w:rsidP="0048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5E4B"/>
    <w:multiLevelType w:val="multilevel"/>
    <w:tmpl w:val="9F74A14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1" w15:restartNumberingAfterBreak="0">
    <w:nsid w:val="34FC5FFB"/>
    <w:multiLevelType w:val="hybridMultilevel"/>
    <w:tmpl w:val="2B00F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4AE1"/>
    <w:multiLevelType w:val="hybridMultilevel"/>
    <w:tmpl w:val="2474C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D5"/>
    <w:rsid w:val="002313F8"/>
    <w:rsid w:val="00263DEF"/>
    <w:rsid w:val="00487736"/>
    <w:rsid w:val="00692FAD"/>
    <w:rsid w:val="00756497"/>
    <w:rsid w:val="00803EE3"/>
    <w:rsid w:val="00960314"/>
    <w:rsid w:val="009952D5"/>
    <w:rsid w:val="00AB59FE"/>
    <w:rsid w:val="00B10AC7"/>
    <w:rsid w:val="00B669E9"/>
    <w:rsid w:val="00C61522"/>
    <w:rsid w:val="00DA65D8"/>
    <w:rsid w:val="00DB622D"/>
    <w:rsid w:val="00E060EB"/>
    <w:rsid w:val="00E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49DE"/>
  <w15:docId w15:val="{14A152FD-232A-1B43-8816-45034AFB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A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52D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A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DA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65D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A65D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A65D8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DA65D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5D8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48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73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48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7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1512-0465-43A3-AE04-29A911BE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7864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OSZSK</dc:creator>
  <cp:lastModifiedBy>Szabó Csaba</cp:lastModifiedBy>
  <cp:revision>2</cp:revision>
  <dcterms:created xsi:type="dcterms:W3CDTF">2020-04-29T16:32:00Z</dcterms:created>
  <dcterms:modified xsi:type="dcterms:W3CDTF">2020-04-29T16:32:00Z</dcterms:modified>
</cp:coreProperties>
</file>